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1"/>
    <w:p>
      <w:pPr>
        <w:pStyle w:val="Heading1"/>
      </w:pPr>
      <w:r>
        <w:t xml:space="preserve">Homiletics Analysis: Psalms 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1 serves as the gateway psalm — the editorial introduction to the entire Psalter. It opens with a beatitude (</w:t>
      </w:r>
      <w:r>
        <w:t xml:space="preserve">“Blessed is the man”</w:t>
      </w:r>
      <w:r>
        <w:t xml:space="preserve">) and immediately defines the blessed life through a double portrait: the man who delights in and meditates on the Torah of the LORD, and the man who walks in the counsel of the wicked. The contrast is not peripheral but structural — the entire psalm is built on it. The righteous man is pictured as a tree planted by streams of water, bearing fruit in season, with unwithering leaves and prospering in all he does. The wicked are contrasted as chaff — weightless, rootless, blown by the wind — who will not stand in the judgment nor assemble with the congregation of the righteous. The psalm concludes with the LORD’s own verdict: He knows the way of the righteous; the way of the wicked will perish.</w:t>
      </w:r>
    </w:p>
    <w:p>
      <w:pPr>
        <w:pStyle w:val="BodyText"/>
      </w:pPr>
      <w:r>
        <w:t xml:space="preserve">The movement of the psalm is threefold: it opens with a portrait of the blessed man (vv. 1–3), pivots to the portrait of the wicked (vv. 4–5), and closes with the divine verdict that seals both (v. 6). The psalm does not merely contrast two lifestyles — it announces two destinies. The contrast is not sociological but eschatological.</w:t>
      </w:r>
    </w:p>
    <w:p>
      <w:pPr>
        <w:pStyle w:val="BodyText"/>
      </w:pPr>
      <w:r>
        <w:rPr>
          <w:b/>
          <w:bCs/>
        </w:rPr>
        <w:t xml:space="preserve">This Text — Intent</w:t>
      </w:r>
    </w:p>
    <w:p>
      <w:pPr>
        <w:pStyle w:val="BodyText"/>
      </w:pPr>
      <w:r>
        <w:t xml:space="preserve">God’s intent through Psalm 1 is to set the reader at a fork in the road before the entire Psalter begins — to arrest the reader with the question of which way they are walking and what kind of person they are becoming. God is not merely informing the reader about two types of people; He is summoning a verdict and calling for a choice. The intent is reorientation: to expose the seductive plausibility of the wicked man’s counsel, to show the reader what it looks like to be rooted vs. rootless, and to set the knowledge of the LORD —</w:t>
      </w:r>
      <w:r>
        <w:t xml:space="preserve"> </w:t>
      </w:r>
      <w:r>
        <w:rPr>
          <w:i/>
          <w:iCs/>
        </w:rPr>
        <w:t xml:space="preserve">He knows the way of the righteous</w:t>
      </w:r>
      <w:r>
        <w:t xml:space="preserve"> </w:t>
      </w:r>
      <w:r>
        <w:t xml:space="preserve">— as the ultimate ground of security for those who delight in Him. The reader is meant to finish Psalm 1 asking:</w:t>
      </w:r>
      <w:r>
        <w:t xml:space="preserve"> </w:t>
      </w:r>
      <w:r>
        <w:rPr>
          <w:i/>
          <w:iCs/>
        </w:rPr>
        <w:t xml:space="preserve">Is my delight genuinely in the Torah? Am I becoming a tree or chaff?</w:t>
      </w:r>
    </w:p>
    <w:p>
      <w:r>
        <w:pict>
          <v:rect style="width:0;height:1.5pt" o:hralign="center" o:hrstd="t" o:hr="t"/>
        </w:pict>
      </w:r>
    </w:p>
    <w:p>
      <w:pPr>
        <w:pStyle w:val="FirstParagraph"/>
      </w:pPr>
      <w:r>
        <w:rPr>
          <w:b/>
          <w:bCs/>
        </w:rPr>
        <w:t xml:space="preserve">Subject Sentence:</w:t>
      </w:r>
      <w:r>
        <w:t xml:space="preserve"> </w:t>
      </w:r>
      <w:r>
        <w:t xml:space="preserve">The blessed life is defined by delight in God’s Word — two ways, two destinies.</w:t>
      </w:r>
    </w:p>
    <w:p>
      <w:r>
        <w:pict>
          <v:rect style="width:0;height:1.5pt" o:hralign="center" o:hrstd="t" o:hr="t"/>
        </w:pict>
      </w:r>
    </w:p>
    <w:p>
      <w:pPr>
        <w:pStyle w:val="FirstParagraph"/>
      </w:pPr>
      <w:r>
        <w:rPr>
          <w:b/>
          <w:bCs/>
        </w:rPr>
        <w:t xml:space="preserve">Primary Claim:</w:t>
      </w:r>
      <w:r>
        <w:t xml:space="preserve"> </w:t>
      </w:r>
      <w:r>
        <w:t xml:space="preserve">God is setting every reader of the Psalter at a crossroads — not to give information about two lifestyles, but to summon a decisive reorientation toward the Word-saturated life, exposing rootlessness and calling the reader to become the kind of person whose roots go all the way down.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w:t>
      </w:r>
      <w:r>
        <w:rPr>
          <w:b/>
          <w:bCs/>
        </w:rPr>
        <w:t xml:space="preserve"> </w:t>
      </w:r>
      <w:r>
        <w:rPr>
          <w:b/>
          <w:bCs/>
        </w:rPr>
        <w:t xml:space="preserve">“blessing”</w:t>
      </w:r>
      <w:r>
        <w:rPr>
          <w:b/>
          <w:bCs/>
        </w:rPr>
        <w:t xml:space="preserve"> </w:t>
      </w:r>
      <w:r>
        <w:rPr>
          <w:b/>
          <w:bCs/>
        </w:rPr>
        <w:t xml:space="preserve">(v. 1) — prosperity theology vs. eschatological reading</w:t>
      </w:r>
    </w:p>
    <w:p>
      <w:pPr>
        <w:pStyle w:val="BodyText"/>
      </w:pPr>
      <w:r>
        <w:t xml:space="preserve">A significant interpretive pitfall is reading v. 3 (</w:t>
      </w:r>
      <w:r>
        <w:t xml:space="preserve">“in all that he does, he prospers”</w:t>
      </w:r>
      <w:r>
        <w:t xml:space="preserve">) through a prosperity-gospel or Deuteronomic-retribution framework — as though Psalm 1 promises material, visible flourishing for the Torah-meditating person. This reading is refuted on two grounds. First, the Psalter itself immediately complicates it: Psalms 22, 44, 73, and 88 are cries of a righteous man who is not visibly prospering, and the editorial placement of Psalm 1 as the Psalter’s introduction is deliberate — the reader is meant to hold Psalm 1’s framework through all that follows, including the laments. Second, the Hebrew</w:t>
      </w:r>
      <w:r>
        <w:t xml:space="preserve"> </w:t>
      </w:r>
      <w:r>
        <w:rPr>
          <w:i/>
          <w:iCs/>
        </w:rPr>
        <w:t xml:space="preserve">yitslach</w:t>
      </w:r>
      <w:r>
        <w:t xml:space="preserve"> </w:t>
      </w:r>
      <w:r>
        <w:t xml:space="preserve">(</w:t>
      </w:r>
      <w:r>
        <w:t xml:space="preserve">“prospers”</w:t>
      </w:r>
      <w:r>
        <w:t xml:space="preserve">) in v. 3 is better read as</w:t>
      </w:r>
      <w:r>
        <w:t xml:space="preserve"> </w:t>
      </w:r>
      <w:r>
        <w:t xml:space="preserve">“bears fruit,”</w:t>
      </w:r>
      <w:r>
        <w:t xml:space="preserve"> </w:t>
      </w:r>
      <w:r>
        <w:t xml:space="preserve">“carries through,”</w:t>
      </w:r>
      <w:r>
        <w:t xml:space="preserve"> </w:t>
      </w:r>
      <w:r>
        <w:t xml:space="preserve">or</w:t>
      </w:r>
      <w:r>
        <w:t xml:space="preserve"> </w:t>
      </w:r>
      <w:r>
        <w:t xml:space="preserve">“succeeds in purpose”</w:t>
      </w:r>
      <w:r>
        <w:t xml:space="preserve"> </w:t>
      </w:r>
      <w:r>
        <w:t xml:space="preserve">— not necessarily temporal or financial prosperity. The Reformed reading, consistent with the canonical function of Psalm 1 as Psalter introduction, understands the prosperity of v. 3 as ultimately eschatological: the righteous man’s life has lasting fruit, his deeds endure, his destiny is secure — not because every day goes well but because the LORD knows his way. This reading is corroborated by v. 5’s reference to</w:t>
      </w:r>
      <w:r>
        <w:t xml:space="preserve"> </w:t>
      </w:r>
      <w:r>
        <w:t xml:space="preserve">“the judgment”</w:t>
      </w:r>
      <w:r>
        <w:t xml:space="preserve"> </w:t>
      </w:r>
      <w:r>
        <w:t xml:space="preserve">as the definitive moment of reckoning.</w:t>
      </w:r>
    </w:p>
    <w:p>
      <w:pPr>
        <w:pStyle w:val="BodyText"/>
      </w:pPr>
      <w:r>
        <w:rPr>
          <w:b/>
          <w:bCs/>
        </w:rPr>
        <w:t xml:space="preserve">“The Torah of the LORD”</w:t>
      </w:r>
      <w:r>
        <w:rPr>
          <w:b/>
          <w:bCs/>
        </w:rPr>
        <w:t xml:space="preserve"> </w:t>
      </w:r>
      <w:r>
        <w:rPr>
          <w:b/>
          <w:bCs/>
        </w:rPr>
        <w:t xml:space="preserve">(v. 2) — narrowly legal vs. broadly canonical</w:t>
      </w:r>
    </w:p>
    <w:p>
      <w:pPr>
        <w:pStyle w:val="BodyText"/>
      </w:pPr>
      <w:r>
        <w:t xml:space="preserve">Some traditions, particularly those in a Lutheran Law/Gospel framework, read</w:t>
      </w:r>
      <w:r>
        <w:t xml:space="preserve"> </w:t>
      </w:r>
      <w:r>
        <w:t xml:space="preserve">“Torah”</w:t>
      </w:r>
      <w:r>
        <w:t xml:space="preserve"> </w:t>
      </w:r>
      <w:r>
        <w:t xml:space="preserve">here as primarily the Mosaic legal code — which then raises the question of whether Psalm 1’s commendation of Torah-delight is pre-gospel, sub-gospel, or proto-gospel. This reading partially holds: Torah does include commandment and instruction. But it significantly underreads the term. In post-exilic usage and in wisdom literature,</w:t>
      </w:r>
      <w:r>
        <w:t xml:space="preserve"> </w:t>
      </w:r>
      <w:r>
        <w:rPr>
          <w:i/>
          <w:iCs/>
        </w:rPr>
        <w:t xml:space="preserve">Torah</w:t>
      </w:r>
      <w:r>
        <w:t xml:space="preserve"> </w:t>
      </w:r>
      <w:r>
        <w:t xml:space="preserve">increasingly carries the sense of</w:t>
      </w:r>
      <w:r>
        <w:t xml:space="preserve"> </w:t>
      </w:r>
      <w:r>
        <w:t xml:space="preserve">“God’s revealed word”</w:t>
      </w:r>
      <w:r>
        <w:t xml:space="preserve"> </w:t>
      </w:r>
      <w:r>
        <w:t xml:space="preserve">— His whole instruction, His character disclosed in text. The Reformed reading understands Psalm 1’s Torah-delight as delight in God’s self-disclosure: to delight in the Torah is to delight in knowing God as He has revealed Himself. This is not a meritorious keeping of law but a relational orientation — the righteous man meditates (</w:t>
      </w:r>
      <w:r>
        <w:rPr>
          <w:i/>
          <w:iCs/>
        </w:rPr>
        <w:t xml:space="preserve">hagah</w:t>
      </w:r>
      <w:r>
        <w:t xml:space="preserve">, literally</w:t>
      </w:r>
      <w:r>
        <w:t xml:space="preserve"> </w:t>
      </w:r>
      <w:r>
        <w:t xml:space="preserve">“murmurs,”</w:t>
      </w:r>
      <w:r>
        <w:t xml:space="preserve"> </w:t>
      </w:r>
      <w:r>
        <w:t xml:space="preserve">“mutters”</w:t>
      </w:r>
      <w:r>
        <w:t xml:space="preserve">) on the Torah not to achieve standing before God but because the Torah reveals the God he loves. The Christological extension of this reading is legitimate and important: Christ is the one who perfectly fulfilled Torah-delight, who meditates in and on the Word in the most complete sense, making Him both the model of the blessed man and the one who secures the blessedness of those who fall short.</w:t>
      </w:r>
    </w:p>
    <w:p>
      <w:pPr>
        <w:pStyle w:val="BodyText"/>
      </w:pPr>
      <w:r>
        <w:rPr>
          <w:b/>
          <w:bCs/>
        </w:rPr>
        <w:t xml:space="preserve">The two-ways structure — moralism vs. gospel-grounded formation</w:t>
      </w:r>
    </w:p>
    <w:p>
      <w:pPr>
        <w:pStyle w:val="BodyText"/>
      </w:pPr>
      <w:r>
        <w:t xml:space="preserve">The most common homiletical misreading of Psalm 1 is to preach it as a self-improvement program:</w:t>
      </w:r>
      <w:r>
        <w:t xml:space="preserve"> </w:t>
      </w:r>
      <w:r>
        <w:t xml:space="preserve">“Avoid bad company, read your Bible more, and things will go well for you.”</w:t>
      </w:r>
      <w:r>
        <w:t xml:space="preserve"> </w:t>
      </w:r>
      <w:r>
        <w:t xml:space="preserve">This is the Clowney anti-moralism warning made acute. The psalm does present two ways — but the critical question is what produces the righteous man’s delight. The text does not say</w:t>
      </w:r>
      <w:r>
        <w:t xml:space="preserve"> </w:t>
      </w:r>
      <w:r>
        <w:t xml:space="preserve">“try harder to meditate on the Torah.”</w:t>
      </w:r>
      <w:r>
        <w:t xml:space="preserve"> </w:t>
      </w:r>
      <w:r>
        <w:t xml:space="preserve">It opens with a beatitude — a declaration of blessedness — before any command is given. The righteous man’s delight is already operative; the psalm describes who he is, not prescribes what he must do to become blessed. The Reformed reading insists that the categories of Psalm 1 are descriptive of a gospel-produced transformation: the person who has been made alive to God finds the Torah delightful; the person whose affections remain unrenewed finds it burdensome. Applications must locate the source of delight in the Spirit’s work, not in sheer willpower.</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Joshua 1:7–8</w:t>
      </w:r>
      <w:r>
        <w:t xml:space="preserve"> </w:t>
      </w:r>
      <w:r>
        <w:t xml:space="preserve">— The LORD commands Joshua to meditate on the Book of the Law day and night so that his way may prosper — nearly identical language to Psalm 1:2–3, grounding the psalm’s counsel in the Mosaic commission and confirming that Torah-meditation produces a life of fruitfulness and success in God’s purposes.</w:t>
      </w:r>
    </w:p>
    <w:p>
      <w:pPr>
        <w:numPr>
          <w:ilvl w:val="0"/>
          <w:numId w:val="1001"/>
        </w:numPr>
      </w:pPr>
      <w:r>
        <w:rPr>
          <w:b/>
          <w:bCs/>
        </w:rPr>
        <w:t xml:space="preserve">Jeremiah 17:5–8</w:t>
      </w:r>
      <w:r>
        <w:t xml:space="preserve"> </w:t>
      </w:r>
      <w:r>
        <w:t xml:space="preserve">— The direct prose parallel: the man who trusts in man is like a shrub in the desert; the man who trusts in the LORD is like a tree planted by water, bearing fruit and not anxious in drought — confirming the two-ways imagery as a canonical motif and grounding the tree/chaff contrast in the covenant distinction between trust in man and trust in God.</w:t>
      </w:r>
    </w:p>
    <w:p>
      <w:pPr>
        <w:numPr>
          <w:ilvl w:val="0"/>
          <w:numId w:val="1001"/>
        </w:numPr>
      </w:pPr>
      <w:r>
        <w:rPr>
          <w:b/>
          <w:bCs/>
        </w:rPr>
        <w:t xml:space="preserve">Psalm 73 (Asaph)</w:t>
      </w:r>
      <w:r>
        <w:t xml:space="preserve"> </w:t>
      </w:r>
      <w:r>
        <w:t xml:space="preserve">— The canonical counterweight: a righteous man who nearly slips when he sees the wicked prospering, recovers his footing only in the sanctuary (v. 17), and arrives at the conclusion that the LORD is his portion. Psalm 73 pressure-tests and deepens Psalm 1’s framework — the</w:t>
      </w:r>
      <w:r>
        <w:t xml:space="preserve"> </w:t>
      </w:r>
      <w:r>
        <w:t xml:space="preserve">“prosperity”</w:t>
      </w:r>
      <w:r>
        <w:t xml:space="preserve"> </w:t>
      </w:r>
      <w:r>
        <w:t xml:space="preserve">of the wicked is momentary; the destiny of the righteous is secure.</w:t>
      </w:r>
    </w:p>
    <w:p>
      <w:pPr>
        <w:numPr>
          <w:ilvl w:val="0"/>
          <w:numId w:val="1001"/>
        </w:numPr>
      </w:pPr>
      <w:r>
        <w:rPr>
          <w:b/>
          <w:bCs/>
        </w:rPr>
        <w:t xml:space="preserve">Matthew 5:3–12</w:t>
      </w:r>
      <w:r>
        <w:t xml:space="preserve"> </w:t>
      </w:r>
      <w:r>
        <w:t xml:space="preserve">— The Sermon on the Mount beatitudes echo Psalm 1’s opening beatitude structure and redirect it christologically: Jesus announces blessedness as a gift that belongs to those who are poor in spirit, who mourn, who hunger for righteousness — reframing the</w:t>
      </w:r>
      <w:r>
        <w:t xml:space="preserve"> </w:t>
      </w:r>
      <w:r>
        <w:t xml:space="preserve">“blessed man”</w:t>
      </w:r>
      <w:r>
        <w:t xml:space="preserve"> </w:t>
      </w:r>
      <w:r>
        <w:t xml:space="preserve">of Psalm 1 as the one whose blessedness flows from Jesus, not from personal Torah performance.</w:t>
      </w:r>
    </w:p>
    <w:p>
      <w:pPr>
        <w:numPr>
          <w:ilvl w:val="0"/>
          <w:numId w:val="1001"/>
        </w:numPr>
      </w:pPr>
      <w:r>
        <w:rPr>
          <w:b/>
          <w:bCs/>
        </w:rPr>
        <w:t xml:space="preserve">John 15:1–8</w:t>
      </w:r>
      <w:r>
        <w:t xml:space="preserve"> </w:t>
      </w:r>
      <w:r>
        <w:t xml:space="preserve">— Christ’s vine/branches imagery directly extends the tree-by-water metaphor: abiding in Christ is the New Covenant form of the rootedness Psalm 1 commends; fruitfulness comes from union, not independent effort;</w:t>
      </w:r>
      <w:r>
        <w:t xml:space="preserve"> </w:t>
      </w:r>
      <w:r>
        <w:t xml:space="preserve">“apart from me you can do nothing”</w:t>
      </w:r>
      <w:r>
        <w:t xml:space="preserve"> </w:t>
      </w:r>
      <w:r>
        <w:t xml:space="preserve">is the gospel reading of what makes the difference between tree and chaff.</w:t>
      </w:r>
    </w:p>
    <w:p>
      <w:r>
        <w:pict>
          <v:rect style="width:0;height:1.5pt" o:hralign="center" o:hrstd="t" o:hr="t"/>
        </w:pict>
      </w:r>
    </w:p>
    <w:p>
      <w:pPr>
        <w:pStyle w:val="FirstParagraph"/>
      </w:pPr>
      <w:r>
        <w:rPr>
          <w:b/>
          <w:bCs/>
        </w:rPr>
        <w:t xml:space="preserve">Aim:</w:t>
      </w:r>
      <w:r>
        <w:t xml:space="preserve"> </w:t>
      </w:r>
      <w:r>
        <w:t xml:space="preserve">To bring the reader to genuine self-examination about the direction and rootedness of their life — not merely behavioral adjustment, but a Spirit-produced reorientation toward delight in God’s Word as the source and shape of the blessed life.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1a</w:t>
            </w:r>
          </w:p>
        </w:tc>
        <w:tc>
          <w:tcPr/>
          <w:p>
            <w:pPr>
              <w:pStyle w:val="Compact"/>
            </w:pPr>
            <w:r>
              <w:t xml:space="preserve">“Blessed is the man”</w:t>
            </w:r>
            <w:r>
              <w:t xml:space="preserve"> </w:t>
            </w:r>
            <w:r>
              <w:t xml:space="preserve">— the beatitude announced</w:t>
            </w:r>
          </w:p>
        </w:tc>
        <w:tc>
          <w:tcPr/>
          <w:p>
            <w:pPr>
              <w:pStyle w:val="Compact"/>
            </w:pPr>
            <w:r>
              <w:t xml:space="preserve">Opens not with command but declaration;</w:t>
            </w:r>
            <w:r>
              <w:t xml:space="preserve"> </w:t>
            </w:r>
            <w:r>
              <w:rPr>
                <w:i/>
                <w:iCs/>
              </w:rPr>
              <w:t xml:space="preserve">’ashre</w:t>
            </w:r>
            <w:r>
              <w:t xml:space="preserve"> </w:t>
            </w:r>
            <w:r>
              <w:t xml:space="preserve">=</w:t>
            </w:r>
            <w:r>
              <w:t xml:space="preserve"> </w:t>
            </w:r>
            <w:r>
              <w:t xml:space="preserve">“Oh the happiness of”</w:t>
            </w:r>
            <w:r>
              <w:t xml:space="preserve"> </w:t>
            </w:r>
            <w:r>
              <w:t xml:space="preserve">— exclamatory, not conditional</w:t>
            </w:r>
          </w:p>
        </w:tc>
      </w:tr>
      <w:tr>
        <w:tc>
          <w:tcPr/>
          <w:p>
            <w:pPr>
              <w:pStyle w:val="Compact"/>
            </w:pPr>
            <w:r>
              <w:t xml:space="preserve">1b</w:t>
            </w:r>
          </w:p>
        </w:tc>
        <w:tc>
          <w:tcPr/>
          <w:p>
            <w:pPr>
              <w:pStyle w:val="Compact"/>
            </w:pPr>
            <w:r>
              <w:t xml:space="preserve">He does not walk in the counsel of the wicked</w:t>
            </w:r>
          </w:p>
        </w:tc>
        <w:tc>
          <w:tcPr/>
          <w:p>
            <w:pPr>
              <w:pStyle w:val="Compact"/>
            </w:pPr>
            <w:r>
              <w:t xml:space="preserve">Three negatives: walk / stand / sit — progressive immersion in ungodly influence</w:t>
            </w:r>
          </w:p>
        </w:tc>
      </w:tr>
      <w:tr>
        <w:tc>
          <w:tcPr/>
          <w:p>
            <w:pPr>
              <w:pStyle w:val="Compact"/>
            </w:pPr>
            <w:r>
              <w:t xml:space="preserve">1c</w:t>
            </w:r>
          </w:p>
        </w:tc>
        <w:tc>
          <w:tcPr/>
          <w:p>
            <w:pPr>
              <w:pStyle w:val="Compact"/>
            </w:pPr>
            <w:r>
              <w:t xml:space="preserve">Nor stand in the way of sinners</w:t>
            </w:r>
          </w:p>
        </w:tc>
        <w:tc>
          <w:tcPr/>
          <w:p>
            <w:pPr>
              <w:pStyle w:val="Compact"/>
            </w:pPr>
            <w:r>
              <w:t xml:space="preserve">Progression deepens: counsel → way → seat</w:t>
            </w:r>
          </w:p>
        </w:tc>
      </w:tr>
      <w:tr>
        <w:tc>
          <w:tcPr/>
          <w:p>
            <w:pPr>
              <w:pStyle w:val="Compact"/>
            </w:pPr>
            <w:r>
              <w:t xml:space="preserve">1d</w:t>
            </w:r>
          </w:p>
        </w:tc>
        <w:tc>
          <w:tcPr/>
          <w:p>
            <w:pPr>
              <w:pStyle w:val="Compact"/>
            </w:pPr>
            <w:r>
              <w:t xml:space="preserve">Nor sit in the seat of scoffers</w:t>
            </w:r>
          </w:p>
        </w:tc>
        <w:tc>
          <w:tcPr/>
          <w:p>
            <w:pPr>
              <w:pStyle w:val="Compact"/>
            </w:pPr>
            <w:r>
              <w:t xml:space="preserve">Seat of scoffers = settled, entrenched posture of contempt for God</w:t>
            </w:r>
          </w:p>
        </w:tc>
      </w:tr>
      <w:tr>
        <w:tc>
          <w:tcPr/>
          <w:p>
            <w:pPr>
              <w:pStyle w:val="Compact"/>
            </w:pPr>
            <w:r>
              <w:t xml:space="preserve">2a</w:t>
            </w:r>
          </w:p>
        </w:tc>
        <w:tc>
          <w:tcPr/>
          <w:p>
            <w:pPr>
              <w:pStyle w:val="Compact"/>
            </w:pPr>
            <w:r>
              <w:t xml:space="preserve">His delight is in the Torah of the LORD</w:t>
            </w:r>
          </w:p>
        </w:tc>
        <w:tc>
          <w:tcPr/>
          <w:p>
            <w:pPr>
              <w:pStyle w:val="Compact"/>
            </w:pPr>
            <w:r>
              <w:t xml:space="preserve">Delight (</w:t>
            </w:r>
            <w:r>
              <w:rPr>
                <w:i/>
                <w:iCs/>
              </w:rPr>
              <w:t xml:space="preserve">chephets</w:t>
            </w:r>
            <w:r>
              <w:t xml:space="preserve">) is affective, not merely cognitive — pleasure, love, desire</w:t>
            </w:r>
          </w:p>
        </w:tc>
      </w:tr>
      <w:tr>
        <w:tc>
          <w:tcPr/>
          <w:p>
            <w:pPr>
              <w:pStyle w:val="Compact"/>
            </w:pPr>
            <w:r>
              <w:t xml:space="preserve">2b</w:t>
            </w:r>
          </w:p>
        </w:tc>
        <w:tc>
          <w:tcPr/>
          <w:p>
            <w:pPr>
              <w:pStyle w:val="Compact"/>
            </w:pPr>
            <w:r>
              <w:t xml:space="preserve">And on His Torah he meditates day and night</w:t>
            </w:r>
          </w:p>
        </w:tc>
        <w:tc>
          <w:tcPr/>
          <w:p>
            <w:pPr>
              <w:pStyle w:val="Compact"/>
            </w:pPr>
            <w:r>
              <w:rPr>
                <w:i/>
                <w:iCs/>
              </w:rPr>
              <w:t xml:space="preserve">Hagah</w:t>
            </w:r>
            <w:r>
              <w:t xml:space="preserve"> </w:t>
            </w:r>
            <w:r>
              <w:t xml:space="preserve">= murmur, mutter, internalize — not occasional reading but continuous orientation</w:t>
            </w:r>
          </w:p>
        </w:tc>
      </w:tr>
      <w:tr>
        <w:tc>
          <w:tcPr/>
          <w:p>
            <w:pPr>
              <w:pStyle w:val="Compact"/>
            </w:pPr>
            <w:r>
              <w:t xml:space="preserve">3a</w:t>
            </w:r>
          </w:p>
        </w:tc>
        <w:tc>
          <w:tcPr/>
          <w:p>
            <w:pPr>
              <w:pStyle w:val="Compact"/>
            </w:pPr>
            <w:r>
              <w:t xml:space="preserve">He is like a tree planted by streams of water</w:t>
            </w:r>
          </w:p>
        </w:tc>
        <w:tc>
          <w:tcPr/>
          <w:p>
            <w:pPr>
              <w:pStyle w:val="Compact"/>
            </w:pPr>
            <w:r>
              <w:t xml:space="preserve">Tree</w:t>
            </w:r>
            <w:r>
              <w:t xml:space="preserve"> </w:t>
            </w:r>
            <w:r>
              <w:rPr>
                <w:i/>
                <w:iCs/>
              </w:rPr>
              <w:t xml:space="preserve">planted</w:t>
            </w:r>
            <w:r>
              <w:t xml:space="preserve"> </w:t>
            </w:r>
            <w:r>
              <w:t xml:space="preserve">— not self-sown; rootedness is given, not self-generated</w:t>
            </w:r>
          </w:p>
        </w:tc>
      </w:tr>
      <w:tr>
        <w:tc>
          <w:tcPr/>
          <w:p>
            <w:pPr>
              <w:pStyle w:val="Compact"/>
            </w:pPr>
            <w:r>
              <w:t xml:space="preserve">3b</w:t>
            </w:r>
          </w:p>
        </w:tc>
        <w:tc>
          <w:tcPr/>
          <w:p>
            <w:pPr>
              <w:pStyle w:val="Compact"/>
            </w:pPr>
            <w:r>
              <w:t xml:space="preserve">That yields its fruit in its season</w:t>
            </w:r>
          </w:p>
        </w:tc>
        <w:tc>
          <w:tcPr/>
          <w:p>
            <w:pPr>
              <w:pStyle w:val="Compact"/>
            </w:pPr>
            <w:r>
              <w:t xml:space="preserve">Fruitfulness is natural outcome of rootedness — in season, not forced</w:t>
            </w:r>
          </w:p>
        </w:tc>
      </w:tr>
      <w:tr>
        <w:tc>
          <w:tcPr/>
          <w:p>
            <w:pPr>
              <w:pStyle w:val="Compact"/>
            </w:pPr>
            <w:r>
              <w:t xml:space="preserve">3c</w:t>
            </w:r>
          </w:p>
        </w:tc>
        <w:tc>
          <w:tcPr/>
          <w:p>
            <w:pPr>
              <w:pStyle w:val="Compact"/>
            </w:pPr>
            <w:r>
              <w:t xml:space="preserve">Its leaf does not wither</w:t>
            </w:r>
          </w:p>
        </w:tc>
        <w:tc>
          <w:tcPr/>
          <w:p>
            <w:pPr>
              <w:pStyle w:val="Compact"/>
            </w:pPr>
            <w:r>
              <w:t xml:space="preserve">Stability, vitality, endurance in adverse conditions</w:t>
            </w:r>
          </w:p>
        </w:tc>
      </w:tr>
      <w:tr>
        <w:tc>
          <w:tcPr/>
          <w:p>
            <w:pPr>
              <w:pStyle w:val="Compact"/>
            </w:pPr>
            <w:r>
              <w:t xml:space="preserve">3d</w:t>
            </w:r>
          </w:p>
        </w:tc>
        <w:tc>
          <w:tcPr/>
          <w:p>
            <w:pPr>
              <w:pStyle w:val="Compact"/>
            </w:pPr>
            <w:r>
              <w:t xml:space="preserve">In all that he does, he prospers</w:t>
            </w:r>
          </w:p>
        </w:tc>
        <w:tc>
          <w:tcPr/>
          <w:p>
            <w:pPr>
              <w:pStyle w:val="Compact"/>
            </w:pPr>
            <w:r>
              <w:rPr>
                <w:i/>
                <w:iCs/>
              </w:rPr>
              <w:t xml:space="preserve">Yitslach</w:t>
            </w:r>
            <w:r>
              <w:t xml:space="preserve"> </w:t>
            </w:r>
            <w:r>
              <w:t xml:space="preserve">— carries through, succeeds in purpose; not unconditional material wealth</w:t>
            </w:r>
          </w:p>
        </w:tc>
      </w:tr>
      <w:tr>
        <w:tc>
          <w:tcPr/>
          <w:p>
            <w:pPr>
              <w:pStyle w:val="Compact"/>
            </w:pPr>
            <w:r>
              <w:t xml:space="preserve">4a</w:t>
            </w:r>
          </w:p>
        </w:tc>
        <w:tc>
          <w:tcPr/>
          <w:p>
            <w:pPr>
              <w:pStyle w:val="Compact"/>
            </w:pPr>
            <w:r>
              <w:t xml:space="preserve">The wicked are not so</w:t>
            </w:r>
          </w:p>
        </w:tc>
        <w:tc>
          <w:tcPr/>
          <w:p>
            <w:pPr>
              <w:pStyle w:val="Compact"/>
            </w:pPr>
            <w:r>
              <w:t xml:space="preserve">Blunt pivot — the contrast is stark, not graduated</w:t>
            </w:r>
          </w:p>
        </w:tc>
      </w:tr>
      <w:tr>
        <w:tc>
          <w:tcPr/>
          <w:p>
            <w:pPr>
              <w:pStyle w:val="Compact"/>
            </w:pPr>
            <w:r>
              <w:t xml:space="preserve">4b</w:t>
            </w:r>
          </w:p>
        </w:tc>
        <w:tc>
          <w:tcPr/>
          <w:p>
            <w:pPr>
              <w:pStyle w:val="Compact"/>
            </w:pPr>
            <w:r>
              <w:t xml:space="preserve">But are like chaff that the wind drives away</w:t>
            </w:r>
          </w:p>
        </w:tc>
        <w:tc>
          <w:tcPr/>
          <w:p>
            <w:pPr>
              <w:pStyle w:val="Compact"/>
            </w:pPr>
            <w:r>
              <w:t xml:space="preserve">Chaff: light, rootless, no substance, no self-determination — carried by forces beyond them</w:t>
            </w:r>
          </w:p>
        </w:tc>
      </w:tr>
      <w:tr>
        <w:tc>
          <w:tcPr/>
          <w:p>
            <w:pPr>
              <w:pStyle w:val="Compact"/>
            </w:pPr>
            <w:r>
              <w:t xml:space="preserve">5a</w:t>
            </w:r>
          </w:p>
        </w:tc>
        <w:tc>
          <w:tcPr/>
          <w:p>
            <w:pPr>
              <w:pStyle w:val="Compact"/>
            </w:pPr>
            <w:r>
              <w:t xml:space="preserve">Therefore the wicked will not stand in the judgment</w:t>
            </w:r>
          </w:p>
        </w:tc>
        <w:tc>
          <w:tcPr/>
          <w:p>
            <w:pPr>
              <w:pStyle w:val="Compact"/>
            </w:pPr>
            <w:r>
              <w:t xml:space="preserve">The eschatological verdict: rootlessness has a final consequence</w:t>
            </w:r>
          </w:p>
        </w:tc>
      </w:tr>
      <w:tr>
        <w:tc>
          <w:tcPr/>
          <w:p>
            <w:pPr>
              <w:pStyle w:val="Compact"/>
            </w:pPr>
            <w:r>
              <w:t xml:space="preserve">5b</w:t>
            </w:r>
          </w:p>
        </w:tc>
        <w:tc>
          <w:tcPr/>
          <w:p>
            <w:pPr>
              <w:pStyle w:val="Compact"/>
            </w:pPr>
            <w:r>
              <w:t xml:space="preserve">Nor sinners in the congregation of the righteous</w:t>
            </w:r>
          </w:p>
        </w:tc>
        <w:tc>
          <w:tcPr/>
          <w:p>
            <w:pPr>
              <w:pStyle w:val="Compact"/>
            </w:pPr>
            <w:r>
              <w:t xml:space="preserve">Exclusion from the covenant assembly — they do not belong</w:t>
            </w:r>
          </w:p>
        </w:tc>
      </w:tr>
      <w:tr>
        <w:tc>
          <w:tcPr/>
          <w:p>
            <w:pPr>
              <w:pStyle w:val="Compact"/>
            </w:pPr>
            <w:r>
              <w:t xml:space="preserve">6a</w:t>
            </w:r>
          </w:p>
        </w:tc>
        <w:tc>
          <w:tcPr/>
          <w:p>
            <w:pPr>
              <w:pStyle w:val="Compact"/>
            </w:pPr>
            <w:r>
              <w:t xml:space="preserve">For the LORD knows the way of the righteous</w:t>
            </w:r>
          </w:p>
        </w:tc>
        <w:tc>
          <w:tcPr/>
          <w:p>
            <w:pPr>
              <w:pStyle w:val="Compact"/>
            </w:pPr>
            <w:r>
              <w:rPr>
                <w:i/>
                <w:iCs/>
              </w:rPr>
              <w:t xml:space="preserve">Knows</w:t>
            </w:r>
            <w:r>
              <w:t xml:space="preserve"> </w:t>
            </w:r>
            <w:r>
              <w:t xml:space="preserve">= intimate, covenantal knowledge — not merely cognitive awareness but relational approval</w:t>
            </w:r>
          </w:p>
        </w:tc>
      </w:tr>
      <w:tr>
        <w:tc>
          <w:tcPr/>
          <w:p>
            <w:pPr>
              <w:pStyle w:val="Compact"/>
            </w:pPr>
            <w:r>
              <w:t xml:space="preserve">6b</w:t>
            </w:r>
          </w:p>
        </w:tc>
        <w:tc>
          <w:tcPr/>
          <w:p>
            <w:pPr>
              <w:pStyle w:val="Compact"/>
            </w:pPr>
            <w:r>
              <w:t xml:space="preserve">But the way of the wicked will perish</w:t>
            </w:r>
          </w:p>
        </w:tc>
        <w:tc>
          <w:tcPr/>
          <w:p>
            <w:pPr>
              <w:pStyle w:val="Compact"/>
            </w:pPr>
            <w:r>
              <w:t xml:space="preserve">The way itself perishes — the path leads nowhere; the destination is dissolution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Portrait of the Blessed Man: Rooted, Delighting, Fruitful</w:t>
            </w:r>
          </w:p>
        </w:tc>
      </w:tr>
      <w:tr>
        <w:tc>
          <w:tcPr/>
          <w:p>
            <w:pPr>
              <w:pStyle w:val="Compact"/>
            </w:pPr>
            <w:r>
              <w:t xml:space="preserve">2</w:t>
            </w:r>
          </w:p>
        </w:tc>
        <w:tc>
          <w:tcPr/>
          <w:p>
            <w:pPr>
              <w:pStyle w:val="Compact"/>
            </w:pPr>
            <w:r>
              <w:t xml:space="preserve">4–5</w:t>
            </w:r>
          </w:p>
        </w:tc>
        <w:tc>
          <w:tcPr/>
          <w:p>
            <w:pPr>
              <w:pStyle w:val="Compact"/>
            </w:pPr>
            <w:r>
              <w:t xml:space="preserve">Portrait of the Wicked: Rootless, Weightless, Excluded</w:t>
            </w:r>
          </w:p>
        </w:tc>
      </w:tr>
      <w:tr>
        <w:tc>
          <w:tcPr/>
          <w:p>
            <w:pPr>
              <w:pStyle w:val="Compact"/>
            </w:pPr>
            <w:r>
              <w:t xml:space="preserve">3</w:t>
            </w:r>
          </w:p>
        </w:tc>
        <w:tc>
          <w:tcPr/>
          <w:p>
            <w:pPr>
              <w:pStyle w:val="Compact"/>
            </w:pPr>
            <w:r>
              <w:t xml:space="preserve">6</w:t>
            </w:r>
          </w:p>
        </w:tc>
        <w:tc>
          <w:tcPr/>
          <w:p>
            <w:pPr>
              <w:pStyle w:val="Compact"/>
            </w:pPr>
            <w:r>
              <w:t xml:space="preserve">The Divine Verdict: The LORD Knows — and That Is Enough</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blessed life is defined by delight in God’s Word — two ways, two destinies.</w:t>
      </w:r>
    </w:p>
    <w:p>
      <w:pPr>
        <w:pStyle w:val="BodyText"/>
      </w:pPr>
      <w:r>
        <w:rPr>
          <w:b/>
          <w:bCs/>
        </w:rPr>
        <w:t xml:space="preserve">Primary Claim:</w:t>
      </w:r>
      <w:r>
        <w:t xml:space="preserve"> </w:t>
      </w:r>
      <w:r>
        <w:t xml:space="preserve">God is setting every reader of the Psalter at a crossroads — not to give information about two lifestyles, but to summon a decisive reorientation toward the Word-saturated life, exposing rootlessness and calling the reader to become the kind of person whose roots go all the way down.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the direction of your drift, not just the destination of your choices.</w:t>
      </w:r>
      <w:r>
        <w:t xml:space="preserve"> </w:t>
      </w:r>
      <w:r>
        <w:t xml:space="preserve">[Mind/belief]</w:t>
      </w:r>
      <w:r>
        <w:t xml:space="preserve"> </w:t>
      </w:r>
      <w:r>
        <w:t xml:space="preserve">The threefold progression in verse 1 — walk, stand, sit — is not a picture of dramatic moral collapse but of gradual habituation. The wicked man’s counsel does not announce itself as hostile to God; it presents itself as wisdom, as sophistication, as realism. The reader is being called to examine not just isolated decisions but the direction of drift: whose counsel shapes how you see the world? Whose categories do you instinctively reach for when you face difficulty — the Word of God or the ambient wisdom of your social world? The question is not</w:t>
      </w:r>
      <w:r>
        <w:t xml:space="preserve"> </w:t>
      </w:r>
      <w:r>
        <w:t xml:space="preserve">“have you committed gross sin?”</w:t>
      </w:r>
      <w:r>
        <w:t xml:space="preserve"> </w:t>
      </w:r>
      <w:r>
        <w:t xml:space="preserve">but</w:t>
      </w:r>
      <w:r>
        <w:t xml:space="preserve"> </w:t>
      </w:r>
      <w:r>
        <w:t xml:space="preserve">“in which direction are you slowly settling?”</w:t>
      </w:r>
    </w:p>
    <w:p>
      <w:pPr>
        <w:pStyle w:val="BodyText"/>
      </w:pPr>
      <w:r>
        <w:rPr>
          <w:b/>
          <w:bCs/>
        </w:rPr>
        <w:t xml:space="preserve">2. Reframe what it means to meditate on Scripture — from duty to delight.</w:t>
      </w:r>
      <w:r>
        <w:t xml:space="preserve"> </w:t>
      </w:r>
      <w:r>
        <w:t xml:space="preserve">[Affections/worship]</w:t>
      </w:r>
      <w:r>
        <w:t xml:space="preserve"> </w:t>
      </w:r>
      <w:r>
        <w:t xml:space="preserve">The psalmist does not say the blessed man disciplines himself to read the Torah. He says the man’s</w:t>
      </w:r>
      <w:r>
        <w:t xml:space="preserve"> </w:t>
      </w:r>
      <w:r>
        <w:rPr>
          <w:i/>
          <w:iCs/>
        </w:rPr>
        <w:t xml:space="preserve">delight</w:t>
      </w:r>
      <w:r>
        <w:t xml:space="preserve"> </w:t>
      </w:r>
      <w:r>
        <w:t xml:space="preserve">is in it — and that he</w:t>
      </w:r>
      <w:r>
        <w:t xml:space="preserve"> </w:t>
      </w:r>
      <w:r>
        <w:rPr>
          <w:i/>
          <w:iCs/>
        </w:rPr>
        <w:t xml:space="preserve">murmurs</w:t>
      </w:r>
      <w:r>
        <w:t xml:space="preserve"> </w:t>
      </w:r>
      <w:r>
        <w:t xml:space="preserve">it to himself day and night, the way a person involuntarily turns over a conversation or a song that has captured them. Most Christians relate to Scripture as a duty to be discharged rather than a pleasure to be savored. The passage calls not for more willpower about Bible reading but for honest prayer about desire:</w:t>
      </w:r>
      <w:r>
        <w:t xml:space="preserve"> </w:t>
      </w:r>
      <w:r>
        <w:rPr>
          <w:i/>
          <w:iCs/>
        </w:rPr>
        <w:t xml:space="preserve">Lord, make your Word the thing I reach for, the thing I turn over, the thing I can’t stop thinking about.</w:t>
      </w:r>
      <w:r>
        <w:t xml:space="preserve"> </w:t>
      </w:r>
      <w:r>
        <w:t xml:space="preserve">The discipline follows from the delight — the delight must be given, and it is given through the Spirit of the one who is himself the Word.</w:t>
      </w:r>
    </w:p>
    <w:p>
      <w:pPr>
        <w:pStyle w:val="BodyText"/>
      </w:pPr>
      <w:r>
        <w:rPr>
          <w:b/>
          <w:bCs/>
        </w:rPr>
        <w:t xml:space="preserve">3. Acknowledge that rootedness is planted, not achieved — and rest in that.</w:t>
      </w:r>
      <w:r>
        <w:t xml:space="preserve"> </w:t>
      </w:r>
      <w:r>
        <w:t xml:space="preserve">[Affections/worship]</w:t>
      </w:r>
      <w:r>
        <w:t xml:space="preserve"> </w:t>
      </w:r>
      <w:r>
        <w:t xml:space="preserve">The tree of verse 3 is planted by streams of water — it did not root itself there. This is not a picture of a person who found good spiritual real estate through their own navigation. The rootedness of the righteous man is given. For the believer in Christ, this is gospel: you have been planted — in Christ, by the Spirit, in the covenant community — in a location that guarantees access to the water of life. The application is not</w:t>
      </w:r>
      <w:r>
        <w:t xml:space="preserve"> </w:t>
      </w:r>
      <w:r>
        <w:t xml:space="preserve">“try harder to be rooted”</w:t>
      </w:r>
      <w:r>
        <w:t xml:space="preserve"> </w:t>
      </w:r>
      <w:r>
        <w:t xml:space="preserve">but</w:t>
      </w:r>
      <w:r>
        <w:t xml:space="preserve"> </w:t>
      </w:r>
      <w:r>
        <w:t xml:space="preserve">“stop trying to manufacture your own water supply through other means, and drink from where you have been planted.”</w:t>
      </w:r>
    </w:p>
    <w:p>
      <w:pPr>
        <w:pStyle w:val="BodyText"/>
      </w:pPr>
      <w:r>
        <w:rPr>
          <w:b/>
          <w:bCs/>
        </w:rPr>
        <w:t xml:space="preserve">4. Take the destiny of the wicked seriously — and let it produce holy sobriety, not contempt.</w:t>
      </w:r>
      <w:r>
        <w:t xml:space="preserve"> </w:t>
      </w:r>
      <w:r>
        <w:t xml:space="preserve">[Mind/belief]</w:t>
      </w:r>
      <w:r>
        <w:t xml:space="preserve"> </w:t>
      </w:r>
      <w:r>
        <w:t xml:space="preserve">The psalm does not invite the reader to look down on the wicked. It invites the reader to look clearly at the destination of a rootless life: chaff, driven by wind, unable to stand in the judgment, excluded from the congregation of the righteous. This is not schadenfreude material — it is sobering material. The people around you who have built their lives on the counsel of the ungodly are not simply making poor lifestyle choices; they are heading toward a destination the psalm describes with terrible finality. Let this produce prayer, compassion, and urgency in witness — not self-congratulation.</w:t>
      </w:r>
    </w:p>
    <w:p>
      <w:pPr>
        <w:pStyle w:val="BodyText"/>
      </w:pPr>
      <w:r>
        <w:rPr>
          <w:b/>
          <w:bCs/>
        </w:rPr>
        <w:t xml:space="preserve">5. Rest the whole weight of your assurance on verse 6: the LORD knows your way.</w:t>
      </w:r>
      <w:r>
        <w:t xml:space="preserve"> </w:t>
      </w:r>
      <w:r>
        <w:t xml:space="preserve">[Will/behavior]</w:t>
      </w:r>
      <w:r>
        <w:t xml:space="preserve"> </w:t>
      </w:r>
      <w:r>
        <w:t xml:space="preserve">The psalm’s closing declaration is its most important: the LORD</w:t>
      </w:r>
      <w:r>
        <w:t xml:space="preserve"> </w:t>
      </w:r>
      <w:r>
        <w:rPr>
          <w:i/>
          <w:iCs/>
        </w:rPr>
        <w:t xml:space="preserve">knows</w:t>
      </w:r>
      <w:r>
        <w:t xml:space="preserve"> </w:t>
      </w:r>
      <w:r>
        <w:t xml:space="preserve">the way of the righteous. This is not surveillance — it is covenantal intimacy. The word</w:t>
      </w:r>
      <w:r>
        <w:t xml:space="preserve"> </w:t>
      </w:r>
      <w:r>
        <w:t xml:space="preserve">“knows”</w:t>
      </w:r>
      <w:r>
        <w:t xml:space="preserve"> </w:t>
      </w:r>
      <w:r>
        <w:t xml:space="preserve">in Hebrew carries the weight of the same word used in Genesis 4:1 of a husband knowing his wife. God’s knowledge of the righteous is personal, approving, and sustaining. The practical implication is this: stop measuring the success of your life by visible outcomes, by whether you feel fruitful, by whether your circumstances look like the tree of verse 3. The ultimate ground of assurance is not your felt experience of flourishing — it is the LORD’s unbreakable knowledge of and commitment to your way. Live from that, not toward it.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1 establishes the most fundamental theological claim of the entire Psalter: there are two ways, two kinds of persons, and two final destinies — and the dividing line runs through one’s relationship to the word of God. This psalm teaches that the LORD is not indifferent to how human beings orient their lives; He is the one who knows (and thereby sustains and approves) the way of the righteous, and He is the one whose verdict will make the wicked’s way perish. The psalm also reveals the LORD as the one who has disclosed Himself in His Torah — the implication being that Torah-delight is not law-keeping for its own sake but orientation toward the God who speaks and can be known through His word. The tree-by-water image establishes that genuine human flourishing is not self-generated but is the natural outcome of being rightly connected to the source — God Himself through His word.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1 is foundational to the Reformed understanding of the covenant of grace and the means of grace. The Torah the blessed man delights in is not an instrument of earning but of communion — it is how the covenant God discloses Himself to His people. The Reformed tradition’s insistence on the centrality of the Word — preached, read, meditated upon — is grounded precisely here: the Psalter itself opens by declaring that the Word-saturated life is the blessed life. Christologically, the Reformed tradition rightly reads Psalm 1 as first fulfilled in Christ, the one who alone perfectly delighted in the Torah day and night, who alone was the tree bearing fruit in every season, and who alone stood in the judgment — and absorbed its weight — so that the rootless might be planted and the chaff might be made into trees. The blessedness Psalm 1 describes is not achieved by the reader’s Torah-discipline; it is received by union with the One who fulfilled it, and it progressively shapes the reader’s life through the Spirit’s work of producing genuine delight in the word of God.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There are only two ways — and you are on one of them right now. The question Psalm 1 presses is not whether you have good intentions toward God, but whether your delight is genuinely in His word, whether your roots actually go down into the water He provides, or whether you are lighter than you think — shaped more by the ambient counsel of your world than you realize, and heading somewhere you do not intend. The good news at the center of this psalm is verse 6: the LORD knows the way of the righteous — which means the righteous man’s security does not rest on his performance of Torah-delight but on the LORD’s knowing, covenantal knowledge of him. Be rooted in Christ, drink from the word, and trust that the one who knows your way is more than sufficient to bring you through.</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Preaching Psalm 1 as a self-improvement program.</w:t>
      </w:r>
      <w:r>
        <w:t xml:space="preserve"> </w:t>
      </w:r>
      <w:r>
        <w:t xml:space="preserve">The most common mishandling is to turn the two-ways structure into a motivational challenge:</w:t>
      </w:r>
      <w:r>
        <w:t xml:space="preserve"> </w:t>
      </w:r>
      <w:r>
        <w:t xml:space="preserve">“Avoid bad influences, read your Bible more, and life will go better for you.”</w:t>
      </w:r>
      <w:r>
        <w:t xml:space="preserve"> </w:t>
      </w:r>
      <w:r>
        <w:t xml:space="preserve">This produces moralism, not gospel. The psalm opens with a beatitude — a declaration of blessedness — before any imperative appears. The righteous man’s delight is already there; the psalm describes a gospel-transformed person, it does not prescribe steps to become one. The preacher must locate the source of delight in the Spirit’s renewing work, not in sheer willpower, and must show that the tree is</w:t>
      </w:r>
      <w:r>
        <w:t xml:space="preserve"> </w:t>
      </w:r>
      <w:r>
        <w:rPr>
          <w:i/>
          <w:iCs/>
        </w:rPr>
        <w:t xml:space="preserve">planted</w:t>
      </w:r>
      <w:r>
        <w:t xml:space="preserve"> </w:t>
      </w:r>
      <w:r>
        <w:t xml:space="preserve">— rootedness is received, not manufactured.</w:t>
      </w:r>
    </w:p>
    <w:p>
      <w:pPr>
        <w:numPr>
          <w:ilvl w:val="0"/>
          <w:numId w:val="1002"/>
        </w:numPr>
      </w:pPr>
      <w:r>
        <w:rPr>
          <w:b/>
          <w:bCs/>
        </w:rPr>
        <w:t xml:space="preserve">Reading verse 3’s</w:t>
      </w:r>
      <w:r>
        <w:rPr>
          <w:b/>
          <w:bCs/>
        </w:rPr>
        <w:t xml:space="preserve"> </w:t>
      </w:r>
      <w:r>
        <w:rPr>
          <w:b/>
          <w:bCs/>
        </w:rPr>
        <w:t xml:space="preserve">“prospers”</w:t>
      </w:r>
      <w:r>
        <w:rPr>
          <w:b/>
          <w:bCs/>
        </w:rPr>
        <w:t xml:space="preserve"> </w:t>
      </w:r>
      <w:r>
        <w:rPr>
          <w:b/>
          <w:bCs/>
        </w:rPr>
        <w:t xml:space="preserve">as a promise of material or circumstantial flourishing.</w:t>
      </w:r>
      <w:r>
        <w:t xml:space="preserve"> </w:t>
      </w:r>
      <w:r>
        <w:t xml:space="preserve">The Psalter itself refutes this within its first twenty chapters. Psalms 22, 44, and 73 give voice to righteous men in apparent ruin. Psalm 1’s</w:t>
      </w:r>
      <w:r>
        <w:t xml:space="preserve"> </w:t>
      </w:r>
      <w:r>
        <w:t xml:space="preserve">“prosperity”</w:t>
      </w:r>
      <w:r>
        <w:t xml:space="preserve"> </w:t>
      </w:r>
      <w:r>
        <w:t xml:space="preserve">is eschatological and covenantal — the righteous man’s life has lasting purpose, his deeds bear fruit, his destiny is secure — not because every circumstance works out but because the LORD knows his way. Preaching v. 3 as a guarantee of temporal blessing will produce confusion, false expectation, and eventual disillusionment.</w:t>
      </w:r>
    </w:p>
    <w:p>
      <w:pPr>
        <w:numPr>
          <w:ilvl w:val="0"/>
          <w:numId w:val="1002"/>
        </w:numPr>
      </w:pPr>
      <w:r>
        <w:rPr>
          <w:b/>
          <w:bCs/>
        </w:rPr>
        <w:t xml:space="preserve">Failing to account for Christ as the ultimate fulfillment of the</w:t>
      </w:r>
      <w:r>
        <w:rPr>
          <w:b/>
          <w:bCs/>
        </w:rPr>
        <w:t xml:space="preserve"> </w:t>
      </w:r>
      <w:r>
        <w:rPr>
          <w:b/>
          <w:bCs/>
        </w:rPr>
        <w:t xml:space="preserve">“blessed man.”</w:t>
      </w:r>
      <w:r>
        <w:t xml:space="preserve"> </w:t>
      </w:r>
      <w:r>
        <w:t xml:space="preserve">Psalm 1 describes a man whose delight in Torah is total and whose way the LORD knows perfectly. No fallen reader fully matches this portrait. The preacher must resist the pressure to either (a) water down the portrait to make it achievable or (b) leave the congregation under impossible demand. The Reformed instinct is right: Christ is the perfectly blessed man of Psalm 1 — and those in Him receive His blessedness by union, not by performance. This does not eliminate the applicational force of the psalm; it grounds it in gospel rather than law.</w:t>
      </w:r>
    </w:p>
    <w:p>
      <w:pPr>
        <w:numPr>
          <w:ilvl w:val="0"/>
          <w:numId w:val="1002"/>
        </w:numPr>
      </w:pPr>
      <w:r>
        <w:rPr>
          <w:b/>
          <w:bCs/>
        </w:rPr>
        <w:t xml:space="preserve">Using the wicked/righteous contrast to produce self-congratulation.</w:t>
      </w:r>
      <w:r>
        <w:t xml:space="preserve"> </w:t>
      </w:r>
      <w:r>
        <w:t xml:space="preserve">The two-ways structure can easily become a mirror in which the congregation sees themselves as the tree and everyone else as chaff. The text is designed to produce self-examination and holy sobriety, not partisan division. The preacher must keep the warning edge of vv. 4–5 pointing at the congregation’s own potential for drift — not outward at the world — and use the destiny of the wicked to produce urgency in prayer and witness, not contempt.</w:t>
      </w:r>
    </w:p>
    <w:p>
      <w:pPr>
        <w:numPr>
          <w:ilvl w:val="0"/>
          <w:numId w:val="1002"/>
        </w:numPr>
      </w:pPr>
      <w:r>
        <w:rPr>
          <w:b/>
          <w:bCs/>
        </w:rPr>
        <w:t xml:space="preserve">Treating</w:t>
      </w:r>
      <w:r>
        <w:rPr>
          <w:b/>
          <w:bCs/>
        </w:rPr>
        <w:t xml:space="preserve"> </w:t>
      </w:r>
      <w:r>
        <w:rPr>
          <w:b/>
          <w:bCs/>
        </w:rPr>
        <w:t xml:space="preserve">“meditates day and night”</w:t>
      </w:r>
      <w:r>
        <w:rPr>
          <w:b/>
          <w:bCs/>
        </w:rPr>
        <w:t xml:space="preserve"> </w:t>
      </w:r>
      <w:r>
        <w:rPr>
          <w:b/>
          <w:bCs/>
        </w:rPr>
        <w:t xml:space="preserve">(v. 2) as a guilt-producing productivity standard.</w:t>
      </w:r>
      <w:r>
        <w:t xml:space="preserve"> </w:t>
      </w:r>
      <w:r>
        <w:t xml:space="preserve">The word</w:t>
      </w:r>
      <w:r>
        <w:t xml:space="preserve"> </w:t>
      </w:r>
      <w:r>
        <w:rPr>
          <w:i/>
          <w:iCs/>
        </w:rPr>
        <w:t xml:space="preserve">hagah</w:t>
      </w:r>
      <w:r>
        <w:t xml:space="preserve"> </w:t>
      </w:r>
      <w:r>
        <w:t xml:space="preserve">means to murmur or mutter — it is a picture of involuntary preoccupation, not heroic discipline. The point is not that the blessed man never stops reading his Bible; it is that God’s word has so captured him that it becomes the lens through which he processes everything. The application to daily Scripture reading is legitimate but must be framed as the natural expression of a renewed desire — not a quota to achieve blessedness.</w:t>
      </w:r>
    </w:p>
    <w:p>
      <w:pPr>
        <w:numPr>
          <w:ilvl w:val="0"/>
          <w:numId w:val="1002"/>
        </w:numPr>
      </w:pPr>
      <w:r>
        <w:rPr>
          <w:b/>
          <w:bCs/>
        </w:rPr>
        <w:t xml:space="preserve">Ignoring the editorial function of Psalm 1 as the Psalter’s introduction.</w:t>
      </w:r>
      <w:r>
        <w:t xml:space="preserve"> </w:t>
      </w:r>
      <w:r>
        <w:t xml:space="preserve">To preach Psalm 1 as a standalone wisdom poem — true as far as it goes — misses its function as the key that unlocks the entire Psalter. The Psalter is not a random anthology; it is an edited theological collection, and Psalm 1 is the hermeneutical gate through which every subsequent psalm is to be read. The preacher who helps the congregation see this prepares them to read every lament, every praise, every royal psalm, and every wisdom psalm through the grid of these two ways and this divine verdict.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2026-07-14T21:04:08Z</dcterms:created>
  <dcterms:modified xsi:type="dcterms:W3CDTF">2026-07-14T21:04:08Z</dcterms:modified>
</cp:coreProperties>
</file>

<file path=docProps/custom.xml><?xml version="1.0" encoding="utf-8"?>
<Properties xmlns="http://schemas.openxmlformats.org/officeDocument/2006/custom-properties" xmlns:vt="http://schemas.openxmlformats.org/officeDocument/2006/docPropsVTypes"/>
</file>